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9621" w14:textId="77777777" w:rsidR="00FE067E" w:rsidRDefault="00CD36CF" w:rsidP="002010BF">
      <w:pPr>
        <w:pStyle w:val="TitlePageOrigin"/>
      </w:pPr>
      <w:r>
        <w:t>WEST virginia legislature</w:t>
      </w:r>
    </w:p>
    <w:p w14:paraId="5282530B" w14:textId="77777777" w:rsidR="00CD36CF" w:rsidRDefault="00CD36CF" w:rsidP="002010BF">
      <w:pPr>
        <w:pStyle w:val="TitlePageSession"/>
      </w:pPr>
      <w:r>
        <w:t>20</w:t>
      </w:r>
      <w:r w:rsidR="00081D6D">
        <w:t>2</w:t>
      </w:r>
      <w:r w:rsidR="003F3C67">
        <w:t>6</w:t>
      </w:r>
      <w:r>
        <w:t xml:space="preserve"> regular session</w:t>
      </w:r>
    </w:p>
    <w:p w14:paraId="3B237ADB" w14:textId="1AD69474" w:rsidR="0087111A" w:rsidRDefault="0087111A" w:rsidP="002010BF">
      <w:pPr>
        <w:pStyle w:val="TitlePageSession"/>
      </w:pPr>
      <w:r>
        <w:t>ENGROSSED</w:t>
      </w:r>
    </w:p>
    <w:p w14:paraId="6CB8ABC7" w14:textId="77777777" w:rsidR="00CD36CF" w:rsidRDefault="00B938EA" w:rsidP="002010BF">
      <w:pPr>
        <w:pStyle w:val="TitlePageBillPrefix"/>
      </w:pPr>
      <w:sdt>
        <w:sdtPr>
          <w:tag w:val="IntroDate"/>
          <w:id w:val="-1236936958"/>
          <w:placeholder>
            <w:docPart w:val="10B64E38F1214B6D82E876D5C51469AC"/>
          </w:placeholder>
          <w:text/>
        </w:sdtPr>
        <w:sdtEndPr/>
        <w:sdtContent>
          <w:r w:rsidR="00AC3B58">
            <w:t>Committee Substitute</w:t>
          </w:r>
        </w:sdtContent>
      </w:sdt>
    </w:p>
    <w:p w14:paraId="03A2E8E2" w14:textId="77777777" w:rsidR="00AC3B58" w:rsidRPr="00AC3B58" w:rsidRDefault="00AC3B58" w:rsidP="002010BF">
      <w:pPr>
        <w:pStyle w:val="TitlePageBillPrefix"/>
      </w:pPr>
      <w:r>
        <w:t>for</w:t>
      </w:r>
    </w:p>
    <w:p w14:paraId="1BCCD5AF" w14:textId="77777777" w:rsidR="00CD36CF" w:rsidRDefault="00B938EA" w:rsidP="002010BF">
      <w:pPr>
        <w:pStyle w:val="BillNumber"/>
      </w:pPr>
      <w:sdt>
        <w:sdtPr>
          <w:tag w:val="Chamber"/>
          <w:id w:val="893011969"/>
          <w:lock w:val="sdtLocked"/>
          <w:placeholder>
            <w:docPart w:val="EB6AA6495DFA4F91ACAFDCEF23A22DFC"/>
          </w:placeholder>
          <w:dropDownList>
            <w:listItem w:displayText="House" w:value="House"/>
            <w:listItem w:displayText="Senate" w:value="Senate"/>
          </w:dropDownList>
        </w:sdtPr>
        <w:sdtEndPr/>
        <w:sdtContent>
          <w:r w:rsidR="00FD1356">
            <w:t>House</w:t>
          </w:r>
        </w:sdtContent>
      </w:sdt>
      <w:r w:rsidR="00303684">
        <w:t xml:space="preserve"> </w:t>
      </w:r>
      <w:r w:rsidR="00CD36CF">
        <w:t xml:space="preserve">Bill </w:t>
      </w:r>
      <w:sdt>
        <w:sdtPr>
          <w:tag w:val="BNum"/>
          <w:id w:val="1645317809"/>
          <w:lock w:val="sdtLocked"/>
          <w:placeholder>
            <w:docPart w:val="C7CAC71F50884B93A9BDC917932B4BD8"/>
          </w:placeholder>
          <w:text/>
        </w:sdtPr>
        <w:sdtEndPr/>
        <w:sdtContent>
          <w:r w:rsidR="00FD1356" w:rsidRPr="00FD1356">
            <w:t>5528</w:t>
          </w:r>
        </w:sdtContent>
      </w:sdt>
    </w:p>
    <w:p w14:paraId="1C2E5B2A" w14:textId="7F4C37EE" w:rsidR="00FD1356" w:rsidRDefault="00FD1356" w:rsidP="002010BF">
      <w:pPr>
        <w:pStyle w:val="References"/>
        <w:rPr>
          <w:smallCaps/>
        </w:rPr>
      </w:pPr>
      <w:r>
        <w:rPr>
          <w:smallCaps/>
        </w:rPr>
        <w:t>By Delegates D. Cannon</w:t>
      </w:r>
      <w:r w:rsidR="00B47E6F">
        <w:rPr>
          <w:smallCaps/>
        </w:rPr>
        <w:t>,</w:t>
      </w:r>
      <w:r>
        <w:rPr>
          <w:smallCaps/>
        </w:rPr>
        <w:t xml:space="preserve"> Vance</w:t>
      </w:r>
      <w:r w:rsidR="00B47E6F">
        <w:rPr>
          <w:smallCaps/>
        </w:rPr>
        <w:t>, and Marple</w:t>
      </w:r>
    </w:p>
    <w:p w14:paraId="22CA6D2D" w14:textId="45AADA20" w:rsidR="00144D96" w:rsidRDefault="00CD36CF" w:rsidP="00FD1356">
      <w:pPr>
        <w:pStyle w:val="References"/>
        <w:sectPr w:rsidR="00144D96" w:rsidSect="00F260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167DA48EA734C58834778AAA9C52A66"/>
          </w:placeholder>
          <w:text w:multiLine="1"/>
        </w:sdtPr>
        <w:sdtEndPr/>
        <w:sdtContent>
          <w:r w:rsidR="00536B5D">
            <w:t xml:space="preserve">Originating in the Committee on the Judiciary; </w:t>
          </w:r>
          <w:r w:rsidR="0043145F">
            <w:t>r</w:t>
          </w:r>
          <w:r w:rsidR="00536B5D">
            <w:t>eported on February 26, 2026</w:t>
          </w:r>
        </w:sdtContent>
      </w:sdt>
      <w:r>
        <w:t>]</w:t>
      </w:r>
    </w:p>
    <w:p w14:paraId="396C23C3" w14:textId="039776EA" w:rsidR="00FD1356" w:rsidRDefault="00FD1356" w:rsidP="00FD1356">
      <w:pPr>
        <w:pStyle w:val="References"/>
      </w:pPr>
    </w:p>
    <w:p w14:paraId="04A4D0F3" w14:textId="5117896C" w:rsidR="00FD1356" w:rsidRPr="00793A82" w:rsidRDefault="00FD1356" w:rsidP="00144D96">
      <w:pPr>
        <w:pStyle w:val="TitleSection"/>
        <w:rPr>
          <w:color w:val="auto"/>
        </w:rPr>
      </w:pPr>
      <w:r w:rsidRPr="00793A82">
        <w:rPr>
          <w:color w:val="auto"/>
        </w:rPr>
        <w:lastRenderedPageBreak/>
        <w:t>A BILL to amend the Code of West Virginia, 1931, as amended, by adding a new section, designated §</w:t>
      </w:r>
      <w:r w:rsidR="005B2E04">
        <w:rPr>
          <w:color w:val="auto"/>
        </w:rPr>
        <w:t>5A</w:t>
      </w:r>
      <w:r w:rsidRPr="00793A82">
        <w:rPr>
          <w:color w:val="auto"/>
        </w:rPr>
        <w:t>-</w:t>
      </w:r>
      <w:r w:rsidR="005B2E04">
        <w:rPr>
          <w:color w:val="auto"/>
        </w:rPr>
        <w:t>8</w:t>
      </w:r>
      <w:r w:rsidRPr="00793A82">
        <w:rPr>
          <w:color w:val="auto"/>
        </w:rPr>
        <w:t>-</w:t>
      </w:r>
      <w:r w:rsidR="005B2E04">
        <w:rPr>
          <w:color w:val="auto"/>
        </w:rPr>
        <w:t>24a</w:t>
      </w:r>
      <w:r w:rsidRPr="00793A82">
        <w:rPr>
          <w:color w:val="auto"/>
        </w:rPr>
        <w:t xml:space="preserve">, relating to providing protection of personal residential information of certain public officials; providing for legislative findings; setting forth definitions; providing a restriction on government disclosure; setting forth permitted disclosures; defining obligations of data custodians; and establishing a civil remedy. </w:t>
      </w:r>
    </w:p>
    <w:p w14:paraId="41F0BD57" w14:textId="77777777" w:rsidR="00FD1356" w:rsidRPr="00793A82" w:rsidRDefault="00FD1356" w:rsidP="00144D96">
      <w:pPr>
        <w:pStyle w:val="EnactingClause"/>
        <w:rPr>
          <w:color w:val="auto"/>
        </w:rPr>
      </w:pPr>
      <w:r w:rsidRPr="00793A82">
        <w:rPr>
          <w:color w:val="auto"/>
        </w:rPr>
        <w:t>Be it enacted by the Legislature of West Virginia:</w:t>
      </w:r>
    </w:p>
    <w:p w14:paraId="4B9C7BE3" w14:textId="77777777" w:rsidR="00FD1356" w:rsidRPr="00793A82" w:rsidRDefault="00FD1356" w:rsidP="00144D96">
      <w:pPr>
        <w:pStyle w:val="SectionBody"/>
        <w:widowControl/>
        <w:rPr>
          <w:color w:val="auto"/>
        </w:rPr>
        <w:sectPr w:rsidR="00FD1356" w:rsidRPr="00793A82" w:rsidSect="00144D96">
          <w:pgSz w:w="12240" w:h="15840" w:code="1"/>
          <w:pgMar w:top="1440" w:right="1440" w:bottom="1440" w:left="1440" w:header="720" w:footer="720" w:gutter="0"/>
          <w:lnNumType w:countBy="1" w:restart="newSection"/>
          <w:pgNumType w:start="0"/>
          <w:cols w:space="720"/>
          <w:titlePg/>
          <w:docGrid w:linePitch="360"/>
        </w:sectPr>
      </w:pPr>
    </w:p>
    <w:p w14:paraId="3E6F1F5F" w14:textId="0A2D17CA" w:rsidR="00F26034" w:rsidRPr="00F26034" w:rsidRDefault="00F26034" w:rsidP="00144D96">
      <w:pPr>
        <w:pStyle w:val="PartHeading"/>
        <w:rPr>
          <w:b/>
          <w:bCs/>
          <w:sz w:val="30"/>
          <w:szCs w:val="30"/>
        </w:rPr>
        <w:sectPr w:rsidR="00F26034" w:rsidRPr="00F26034" w:rsidSect="00F26034">
          <w:type w:val="continuous"/>
          <w:pgSz w:w="12240" w:h="15840" w:code="1"/>
          <w:pgMar w:top="1440" w:right="1440" w:bottom="1440" w:left="1440" w:header="720" w:footer="720" w:gutter="0"/>
          <w:lnNumType w:countBy="1" w:restart="newSection"/>
          <w:cols w:space="720"/>
          <w:titlePg/>
          <w:docGrid w:linePitch="360"/>
        </w:sectPr>
      </w:pPr>
      <w:r w:rsidRPr="00F26034">
        <w:rPr>
          <w:b/>
          <w:bCs/>
          <w:sz w:val="30"/>
          <w:szCs w:val="30"/>
        </w:rPr>
        <w:t>CHAPTER 5A. DEPARTMENT OF ADMINISTRATION</w:t>
      </w:r>
      <w:r>
        <w:rPr>
          <w:b/>
          <w:bCs/>
          <w:sz w:val="30"/>
          <w:szCs w:val="30"/>
        </w:rPr>
        <w:t>.</w:t>
      </w:r>
    </w:p>
    <w:p w14:paraId="77A27023" w14:textId="77777777" w:rsidR="00F26034" w:rsidRDefault="00F26034" w:rsidP="00144D96">
      <w:pPr>
        <w:pStyle w:val="ArticleHeading"/>
        <w:widowControl/>
        <w:sectPr w:rsidR="00F26034" w:rsidSect="00F26034">
          <w:type w:val="continuous"/>
          <w:pgSz w:w="12240" w:h="15840" w:code="1"/>
          <w:pgMar w:top="1440" w:right="1440" w:bottom="1440" w:left="1440" w:header="720" w:footer="720" w:gutter="0"/>
          <w:lnNumType w:countBy="1" w:restart="newSection"/>
          <w:cols w:space="720"/>
          <w:titlePg/>
          <w:docGrid w:linePitch="360"/>
        </w:sectPr>
      </w:pPr>
      <w:r>
        <w:t>ARTICLE 8. PUBLIC RECORDS MANAGEMENT AND PRESERVATION ACT.</w:t>
      </w:r>
    </w:p>
    <w:p w14:paraId="5F09CD04" w14:textId="60AF1BD7" w:rsidR="00FD1356" w:rsidRPr="00793A82" w:rsidRDefault="00FD1356" w:rsidP="00144D96">
      <w:pPr>
        <w:pStyle w:val="SectionHeading"/>
        <w:widowControl/>
        <w:ind w:left="0" w:firstLine="0"/>
        <w:rPr>
          <w:color w:val="auto"/>
          <w:u w:val="single"/>
        </w:rPr>
      </w:pPr>
      <w:r w:rsidRPr="00793A82">
        <w:rPr>
          <w:color w:val="auto"/>
          <w:u w:val="single"/>
        </w:rPr>
        <w:t>§</w:t>
      </w:r>
      <w:r w:rsidR="00F26034">
        <w:rPr>
          <w:color w:val="auto"/>
          <w:u w:val="single"/>
        </w:rPr>
        <w:t>5A</w:t>
      </w:r>
      <w:r w:rsidRPr="00793A82">
        <w:rPr>
          <w:color w:val="auto"/>
          <w:u w:val="single"/>
        </w:rPr>
        <w:t>-</w:t>
      </w:r>
      <w:r w:rsidR="00F26034">
        <w:rPr>
          <w:color w:val="auto"/>
          <w:u w:val="single"/>
        </w:rPr>
        <w:t>8</w:t>
      </w:r>
      <w:r w:rsidRPr="00793A82">
        <w:rPr>
          <w:color w:val="auto"/>
          <w:u w:val="single"/>
        </w:rPr>
        <w:t>-</w:t>
      </w:r>
      <w:r w:rsidR="00F26034">
        <w:rPr>
          <w:color w:val="auto"/>
          <w:u w:val="single"/>
        </w:rPr>
        <w:t>24a</w:t>
      </w:r>
      <w:r w:rsidRPr="00793A82">
        <w:rPr>
          <w:color w:val="auto"/>
          <w:u w:val="single"/>
        </w:rPr>
        <w:t>. Protection of Personal Residential Information of Certain Public Officials.</w:t>
      </w:r>
    </w:p>
    <w:p w14:paraId="3BA1F039" w14:textId="48377AA8" w:rsidR="00FD1356" w:rsidRPr="00793A82" w:rsidRDefault="00F26034" w:rsidP="00144D96">
      <w:pPr>
        <w:pStyle w:val="SectionBody"/>
        <w:widowControl/>
        <w:ind w:firstLine="0"/>
        <w:rPr>
          <w:color w:val="auto"/>
          <w:u w:val="single"/>
        </w:rPr>
      </w:pPr>
      <w:r>
        <w:rPr>
          <w:color w:val="auto"/>
          <w:u w:val="single"/>
        </w:rPr>
        <w:t xml:space="preserve">(a) </w:t>
      </w:r>
      <w:r w:rsidR="00FD1356" w:rsidRPr="00793A82">
        <w:rPr>
          <w:color w:val="auto"/>
          <w:u w:val="single"/>
        </w:rPr>
        <w:t xml:space="preserve">For purposes of this section: </w:t>
      </w:r>
    </w:p>
    <w:p w14:paraId="63B2479F" w14:textId="77777777" w:rsidR="0087111A" w:rsidRPr="0087111A" w:rsidRDefault="0087111A" w:rsidP="00144D96">
      <w:pPr>
        <w:spacing w:after="0" w:line="480" w:lineRule="auto"/>
        <w:ind w:firstLine="720"/>
        <w:jc w:val="both"/>
        <w:rPr>
          <w:rFonts w:ascii="Arial" w:hAnsi="Arial" w:cs="Arial"/>
          <w:color w:val="000000"/>
          <w:sz w:val="22"/>
          <w:szCs w:val="22"/>
          <w:u w:val="single"/>
        </w:rPr>
      </w:pPr>
      <w:r w:rsidRPr="0087111A">
        <w:rPr>
          <w:rFonts w:ascii="Arial" w:hAnsi="Arial" w:cs="Arial"/>
          <w:color w:val="000000"/>
          <w:sz w:val="22"/>
          <w:szCs w:val="22"/>
          <w:u w:val="single"/>
        </w:rPr>
        <w:t>(1) "Covered individual" means any person who has been elected, appointed, served, or been employed, as a judicial officer, prosecutor, federal or state public defender, federal or state assistant public defender, law-enforcement officer, or member of the Legislature, and includes any immediate family member residing in the same household as such individual.</w:t>
      </w:r>
    </w:p>
    <w:p w14:paraId="1DBBB12E" w14:textId="37058C20" w:rsidR="00F26034" w:rsidRDefault="00F26034" w:rsidP="00144D96">
      <w:pPr>
        <w:pStyle w:val="SectionBody"/>
        <w:widowControl/>
        <w:rPr>
          <w:color w:val="auto"/>
          <w:u w:val="single"/>
        </w:rPr>
      </w:pPr>
      <w:r>
        <w:rPr>
          <w:color w:val="auto"/>
          <w:u w:val="single"/>
        </w:rPr>
        <w:t>(2)</w:t>
      </w:r>
      <w:r w:rsidRPr="00F26034">
        <w:rPr>
          <w:rFonts w:ascii="Roboto" w:eastAsiaTheme="minorHAnsi" w:hAnsi="Roboto"/>
          <w:color w:val="1A1A1A"/>
          <w:shd w:val="clear" w:color="auto" w:fill="FFFFFF"/>
        </w:rPr>
        <w:t xml:space="preserve"> </w:t>
      </w:r>
      <w:r w:rsidRPr="00F26034">
        <w:rPr>
          <w:color w:val="auto"/>
          <w:u w:val="single"/>
        </w:rPr>
        <w:t xml:space="preserve">“Immediate family member” means spouse, child, parent, or any other family member related by blood or by law to the </w:t>
      </w:r>
      <w:r>
        <w:rPr>
          <w:color w:val="auto"/>
          <w:u w:val="single"/>
        </w:rPr>
        <w:t>covered individual</w:t>
      </w:r>
      <w:r w:rsidRPr="00F26034">
        <w:rPr>
          <w:color w:val="auto"/>
          <w:u w:val="single"/>
        </w:rPr>
        <w:t xml:space="preserve">, and who resides in the same residence as the </w:t>
      </w:r>
      <w:r>
        <w:rPr>
          <w:color w:val="auto"/>
          <w:u w:val="single"/>
        </w:rPr>
        <w:t>covered individual</w:t>
      </w:r>
      <w:r w:rsidRPr="00F26034">
        <w:rPr>
          <w:color w:val="auto"/>
          <w:u w:val="single"/>
        </w:rPr>
        <w:t>.</w:t>
      </w:r>
    </w:p>
    <w:p w14:paraId="6AEE5EAA" w14:textId="77777777" w:rsidR="00CF4497" w:rsidRPr="00CF4497" w:rsidRDefault="00CF4497" w:rsidP="00144D96">
      <w:pPr>
        <w:pStyle w:val="SectionBody"/>
        <w:widowControl/>
        <w:rPr>
          <w:color w:val="auto"/>
          <w:u w:val="single"/>
        </w:rPr>
      </w:pPr>
      <w:r w:rsidRPr="00CF4497">
        <w:rPr>
          <w:color w:val="auto"/>
          <w:u w:val="single"/>
        </w:rPr>
        <w:t>(3) “Judicial officer” means the chief justice or an associate justice of the United States Supreme Court, a judge of the United States Court of Appeals, a judge of a federal district court, a magistrate judge of a federal district court, any other judge for a court established by federal law, the chief justice or a justice of the Supreme Court of Appeals of West Virginia, a circuit judge, a family law judge, a magistrate, an administrative law judge, a municipal court judge, or any other judge established by state law.</w:t>
      </w:r>
    </w:p>
    <w:p w14:paraId="6473B2B5" w14:textId="26DA9191" w:rsidR="00CF4497" w:rsidRPr="00793A82" w:rsidRDefault="00CF4497" w:rsidP="00144D96">
      <w:pPr>
        <w:pStyle w:val="SectionBody"/>
        <w:widowControl/>
        <w:rPr>
          <w:color w:val="auto"/>
          <w:u w:val="single"/>
        </w:rPr>
      </w:pPr>
      <w:r w:rsidRPr="00CF4497">
        <w:rPr>
          <w:color w:val="auto"/>
          <w:u w:val="single"/>
        </w:rPr>
        <w:lastRenderedPageBreak/>
        <w:t>(4) “Law-enforcement officer” shall have the same definition as this term is defined in W.Va. Code §30-29-1: </w:t>
      </w:r>
      <w:r w:rsidRPr="00CF4497">
        <w:rPr>
          <w:i/>
          <w:iCs/>
          <w:color w:val="auto"/>
          <w:u w:val="single"/>
        </w:rPr>
        <w:t>Provided</w:t>
      </w:r>
      <w:r w:rsidRPr="00CF4497">
        <w:rPr>
          <w:color w:val="auto"/>
          <w:u w:val="single"/>
        </w:rPr>
        <w:t xml:space="preserve">, </w:t>
      </w:r>
      <w:proofErr w:type="gramStart"/>
      <w:r w:rsidRPr="00CF4497">
        <w:rPr>
          <w:color w:val="auto"/>
          <w:u w:val="single"/>
        </w:rPr>
        <w:t>That</w:t>
      </w:r>
      <w:proofErr w:type="gramEnd"/>
      <w:r w:rsidRPr="00CF4497">
        <w:rPr>
          <w:color w:val="auto"/>
          <w:u w:val="single"/>
        </w:rPr>
        <w:t xml:space="preserve"> for purposes of this </w:t>
      </w:r>
      <w:r>
        <w:rPr>
          <w:color w:val="auto"/>
          <w:u w:val="single"/>
        </w:rPr>
        <w:t>section</w:t>
      </w:r>
      <w:r w:rsidRPr="00CF4497">
        <w:rPr>
          <w:color w:val="auto"/>
          <w:u w:val="single"/>
        </w:rPr>
        <w:t>, “law-enforcement officer” shall additionally include those individuals defined as “chief executive” in W.Va. Code §30-29-1.</w:t>
      </w:r>
    </w:p>
    <w:p w14:paraId="67B82558" w14:textId="30863AAA" w:rsidR="00FD1356" w:rsidRDefault="00FD1356" w:rsidP="00144D96">
      <w:pPr>
        <w:pStyle w:val="SectionBody"/>
        <w:widowControl/>
        <w:rPr>
          <w:color w:val="auto"/>
          <w:u w:val="single"/>
        </w:rPr>
      </w:pPr>
      <w:r w:rsidRPr="00793A82">
        <w:rPr>
          <w:color w:val="auto"/>
          <w:u w:val="single"/>
        </w:rPr>
        <w:t>(</w:t>
      </w:r>
      <w:r w:rsidR="00CF4497">
        <w:rPr>
          <w:color w:val="auto"/>
          <w:u w:val="single"/>
        </w:rPr>
        <w:t>5</w:t>
      </w:r>
      <w:r w:rsidRPr="00793A82">
        <w:rPr>
          <w:color w:val="auto"/>
          <w:u w:val="single"/>
        </w:rPr>
        <w:t>) "Personal residential information" means</w:t>
      </w:r>
      <w:r w:rsidR="00F26034">
        <w:rPr>
          <w:color w:val="auto"/>
          <w:u w:val="single"/>
        </w:rPr>
        <w:t xml:space="preserve"> a covered individual’s</w:t>
      </w:r>
      <w:r w:rsidRPr="00793A82">
        <w:rPr>
          <w:color w:val="auto"/>
          <w:u w:val="single"/>
        </w:rPr>
        <w:t xml:space="preserve"> home street address</w:t>
      </w:r>
      <w:r w:rsidR="00F26034">
        <w:rPr>
          <w:color w:val="auto"/>
          <w:u w:val="single"/>
        </w:rPr>
        <w:t xml:space="preserve">, </w:t>
      </w:r>
      <w:r w:rsidRPr="00793A82">
        <w:rPr>
          <w:color w:val="auto"/>
          <w:u w:val="single"/>
        </w:rPr>
        <w:t>personal residential telephone number</w:t>
      </w:r>
      <w:r w:rsidR="00F26034">
        <w:rPr>
          <w:color w:val="auto"/>
          <w:u w:val="single"/>
        </w:rPr>
        <w:t xml:space="preserve">, or </w:t>
      </w:r>
      <w:r w:rsidRPr="00793A82">
        <w:rPr>
          <w:color w:val="auto"/>
          <w:u w:val="single"/>
        </w:rPr>
        <w:t xml:space="preserve">personal cellular telephone number </w:t>
      </w:r>
      <w:r w:rsidR="00F26034">
        <w:rPr>
          <w:color w:val="auto"/>
          <w:u w:val="single"/>
        </w:rPr>
        <w:t xml:space="preserve">that is </w:t>
      </w:r>
      <w:r w:rsidRPr="00793A82">
        <w:rPr>
          <w:color w:val="auto"/>
          <w:u w:val="single"/>
        </w:rPr>
        <w:t>not issued by an employing agency.</w:t>
      </w:r>
    </w:p>
    <w:p w14:paraId="429C1827" w14:textId="428EB4E2" w:rsidR="00CF4497" w:rsidRPr="00793A82" w:rsidRDefault="00CF4497" w:rsidP="00144D96">
      <w:pPr>
        <w:pStyle w:val="SectionBody"/>
        <w:widowControl/>
        <w:rPr>
          <w:color w:val="auto"/>
          <w:u w:val="single"/>
        </w:rPr>
      </w:pPr>
      <w:r>
        <w:rPr>
          <w:color w:val="auto"/>
          <w:u w:val="single"/>
        </w:rPr>
        <w:t xml:space="preserve">(6) </w:t>
      </w:r>
      <w:r w:rsidRPr="00CF4497">
        <w:rPr>
          <w:color w:val="auto"/>
          <w:u w:val="single"/>
        </w:rPr>
        <w:t xml:space="preserve">“Prosecutor” means </w:t>
      </w:r>
      <w:r w:rsidR="0043145F">
        <w:rPr>
          <w:color w:val="auto"/>
          <w:u w:val="single"/>
        </w:rPr>
        <w:t xml:space="preserve">the </w:t>
      </w:r>
      <w:r w:rsidRPr="00CF4497">
        <w:rPr>
          <w:color w:val="auto"/>
          <w:u w:val="single"/>
        </w:rPr>
        <w:t>United States Attorney or his or her assistant United States attorneys, any other prosecutor established by federal law, the Attorney General of the State of West Virginia or his or her assistant attorneys general, a county prosecuting attorney or his or her assistant prosecuting attorneys, or any other prosecutor established by state law.</w:t>
      </w:r>
    </w:p>
    <w:p w14:paraId="69C91E23" w14:textId="7F6758B0" w:rsidR="00B641C7" w:rsidRPr="00B641C7" w:rsidRDefault="005323F2" w:rsidP="00144D96">
      <w:pPr>
        <w:pStyle w:val="SectionBody"/>
        <w:widowControl/>
        <w:rPr>
          <w:color w:val="auto"/>
          <w:u w:val="single"/>
        </w:rPr>
      </w:pPr>
      <w:r>
        <w:rPr>
          <w:color w:val="auto"/>
          <w:u w:val="single"/>
        </w:rPr>
        <w:t xml:space="preserve">(b) </w:t>
      </w:r>
      <w:r w:rsidR="00316EC9">
        <w:rPr>
          <w:color w:val="auto"/>
          <w:u w:val="single"/>
        </w:rPr>
        <w:t>No</w:t>
      </w:r>
      <w:r w:rsidR="00FD1356" w:rsidRPr="00793A82">
        <w:rPr>
          <w:color w:val="auto"/>
          <w:u w:val="single"/>
        </w:rPr>
        <w:t xml:space="preserve"> state agency, county, municipality, or political subdivision may knowingly disclose the personal residential information of a covered individual on a publicly accessible website, database, or record</w:t>
      </w:r>
      <w:r w:rsidR="00316EC9">
        <w:rPr>
          <w:color w:val="auto"/>
          <w:u w:val="single"/>
        </w:rPr>
        <w:t xml:space="preserve"> </w:t>
      </w:r>
      <w:r w:rsidR="00B27E2A">
        <w:rPr>
          <w:color w:val="auto"/>
          <w:u w:val="single"/>
        </w:rPr>
        <w:t>after</w:t>
      </w:r>
      <w:r w:rsidR="00316EC9">
        <w:rPr>
          <w:color w:val="auto"/>
          <w:u w:val="single"/>
        </w:rPr>
        <w:t xml:space="preserve"> receipt of a written request from a covered individual that the </w:t>
      </w:r>
      <w:r w:rsidR="00316EC9" w:rsidRPr="00316EC9">
        <w:rPr>
          <w:color w:val="auto"/>
          <w:u w:val="single"/>
        </w:rPr>
        <w:t>state agency, county, municipality, or political subdivision</w:t>
      </w:r>
      <w:r w:rsidR="00316EC9">
        <w:rPr>
          <w:color w:val="auto"/>
          <w:u w:val="single"/>
        </w:rPr>
        <w:t xml:space="preserve"> remove or redact the covered individual’s personal residential information.  </w:t>
      </w:r>
      <w:r w:rsidR="00FD1356" w:rsidRPr="00793A82">
        <w:rPr>
          <w:color w:val="auto"/>
          <w:u w:val="single"/>
        </w:rPr>
        <w:t xml:space="preserve">Any </w:t>
      </w:r>
      <w:r w:rsidR="008F6AEA" w:rsidRPr="00793A82">
        <w:rPr>
          <w:color w:val="auto"/>
          <w:u w:val="single"/>
        </w:rPr>
        <w:t xml:space="preserve">state agency, county, municipality, or political subdivision </w:t>
      </w:r>
      <w:r w:rsidR="00FD1356" w:rsidRPr="00793A82">
        <w:rPr>
          <w:color w:val="auto"/>
          <w:u w:val="single"/>
        </w:rPr>
        <w:t xml:space="preserve">maintaining records that include personal residential information of a covered individual shall, upon </w:t>
      </w:r>
      <w:r w:rsidR="00316EC9">
        <w:rPr>
          <w:color w:val="auto"/>
          <w:u w:val="single"/>
        </w:rPr>
        <w:t xml:space="preserve">receipt of the written </w:t>
      </w:r>
      <w:r w:rsidR="00FD1356" w:rsidRPr="00793A82">
        <w:rPr>
          <w:color w:val="auto"/>
          <w:u w:val="single"/>
        </w:rPr>
        <w:t>request of the</w:t>
      </w:r>
      <w:r w:rsidR="00B27E2A">
        <w:rPr>
          <w:color w:val="auto"/>
          <w:u w:val="single"/>
        </w:rPr>
        <w:t xml:space="preserve"> covered</w:t>
      </w:r>
      <w:r w:rsidR="00FD1356" w:rsidRPr="00793A82">
        <w:rPr>
          <w:color w:val="auto"/>
          <w:u w:val="single"/>
        </w:rPr>
        <w:t xml:space="preserve"> individual</w:t>
      </w:r>
      <w:r w:rsidR="00B27E2A">
        <w:rPr>
          <w:color w:val="auto"/>
          <w:u w:val="single"/>
        </w:rPr>
        <w:t xml:space="preserve"> to remove or redact personal residential information</w:t>
      </w:r>
      <w:r w:rsidR="00FD1356" w:rsidRPr="00793A82">
        <w:rPr>
          <w:color w:val="auto"/>
          <w:u w:val="single"/>
        </w:rPr>
        <w:t xml:space="preserve">, </w:t>
      </w:r>
      <w:r w:rsidR="00B27E2A" w:rsidRPr="00B641C7">
        <w:rPr>
          <w:color w:val="auto"/>
          <w:u w:val="single"/>
        </w:rPr>
        <w:t xml:space="preserve">immediately </w:t>
      </w:r>
      <w:r w:rsidR="00B27E2A">
        <w:rPr>
          <w:color w:val="auto"/>
          <w:u w:val="single"/>
        </w:rPr>
        <w:t>remove or redact</w:t>
      </w:r>
      <w:r w:rsidR="00B27E2A" w:rsidRPr="00B641C7">
        <w:rPr>
          <w:color w:val="auto"/>
          <w:u w:val="single"/>
        </w:rPr>
        <w:t xml:space="preserve"> the information from any location where the </w:t>
      </w:r>
      <w:r w:rsidR="00B27E2A">
        <w:rPr>
          <w:color w:val="auto"/>
          <w:u w:val="single"/>
        </w:rPr>
        <w:t xml:space="preserve">personal residential </w:t>
      </w:r>
      <w:r w:rsidR="00B27E2A" w:rsidRPr="00B641C7">
        <w:rPr>
          <w:color w:val="auto"/>
          <w:u w:val="single"/>
        </w:rPr>
        <w:t>information has been disclosed which is within the control of the</w:t>
      </w:r>
      <w:r w:rsidR="00B27E2A">
        <w:rPr>
          <w:color w:val="auto"/>
          <w:u w:val="single"/>
        </w:rPr>
        <w:t xml:space="preserve"> </w:t>
      </w:r>
      <w:r w:rsidR="00B27E2A" w:rsidRPr="00793A82">
        <w:rPr>
          <w:color w:val="auto"/>
          <w:u w:val="single"/>
        </w:rPr>
        <w:t>state agency, county, municipality, or political subdivision</w:t>
      </w:r>
      <w:r w:rsidR="00B27E2A" w:rsidRPr="00B641C7">
        <w:rPr>
          <w:color w:val="auto"/>
          <w:u w:val="single"/>
        </w:rPr>
        <w:t>.</w:t>
      </w:r>
      <w:r w:rsidR="00B27E2A">
        <w:rPr>
          <w:color w:val="auto"/>
          <w:u w:val="single"/>
        </w:rPr>
        <w:t xml:space="preserve">  </w:t>
      </w:r>
      <w:r>
        <w:rPr>
          <w:color w:val="auto"/>
          <w:u w:val="single"/>
        </w:rPr>
        <w:t xml:space="preserve">Any request to </w:t>
      </w:r>
      <w:r w:rsidR="00A423E7">
        <w:rPr>
          <w:color w:val="auto"/>
          <w:u w:val="single"/>
        </w:rPr>
        <w:t xml:space="preserve">remove or </w:t>
      </w:r>
      <w:r>
        <w:rPr>
          <w:color w:val="auto"/>
          <w:u w:val="single"/>
        </w:rPr>
        <w:t xml:space="preserve">redact such </w:t>
      </w:r>
      <w:r w:rsidR="00B641C7">
        <w:rPr>
          <w:color w:val="auto"/>
          <w:u w:val="single"/>
        </w:rPr>
        <w:t xml:space="preserve">personal residential </w:t>
      </w:r>
      <w:r>
        <w:rPr>
          <w:color w:val="auto"/>
          <w:u w:val="single"/>
        </w:rPr>
        <w:t>information from a publicly accessible website, database, or record</w:t>
      </w:r>
      <w:r w:rsidR="00B641C7">
        <w:rPr>
          <w:color w:val="auto"/>
          <w:u w:val="single"/>
        </w:rPr>
        <w:t xml:space="preserve"> </w:t>
      </w:r>
      <w:r w:rsidR="00B641C7" w:rsidRPr="00B641C7">
        <w:rPr>
          <w:color w:val="auto"/>
          <w:u w:val="single"/>
        </w:rPr>
        <w:t xml:space="preserve">shall be made in writing to the </w:t>
      </w:r>
      <w:r w:rsidR="00B641C7" w:rsidRPr="00793A82">
        <w:rPr>
          <w:color w:val="auto"/>
          <w:u w:val="single"/>
        </w:rPr>
        <w:t xml:space="preserve">state agency, county, municipality, or political subdivision </w:t>
      </w:r>
      <w:r w:rsidR="00B641C7" w:rsidRPr="00B641C7">
        <w:rPr>
          <w:color w:val="auto"/>
          <w:u w:val="single"/>
        </w:rPr>
        <w:t>that disclosed the information.</w:t>
      </w:r>
    </w:p>
    <w:p w14:paraId="4092F1A6" w14:textId="26DFFE6C" w:rsidR="00FD1356" w:rsidRPr="00793A82" w:rsidRDefault="00FD1356" w:rsidP="00144D96">
      <w:pPr>
        <w:pStyle w:val="SectionBody"/>
        <w:widowControl/>
        <w:rPr>
          <w:color w:val="auto"/>
          <w:u w:val="single"/>
        </w:rPr>
      </w:pPr>
      <w:r w:rsidRPr="00793A82">
        <w:rPr>
          <w:color w:val="auto"/>
          <w:u w:val="single"/>
        </w:rPr>
        <w:t>(</w:t>
      </w:r>
      <w:r w:rsidR="00316EC9">
        <w:rPr>
          <w:color w:val="auto"/>
          <w:u w:val="single"/>
        </w:rPr>
        <w:t>d</w:t>
      </w:r>
      <w:r w:rsidRPr="00793A82">
        <w:rPr>
          <w:color w:val="auto"/>
          <w:u w:val="single"/>
        </w:rPr>
        <w:t xml:space="preserve">) A covered individual </w:t>
      </w:r>
      <w:r w:rsidR="008E1BB3">
        <w:rPr>
          <w:color w:val="auto"/>
          <w:u w:val="single"/>
        </w:rPr>
        <w:t xml:space="preserve">who has provided a written request to a </w:t>
      </w:r>
      <w:r w:rsidR="008E1BB3" w:rsidRPr="00316EC9">
        <w:rPr>
          <w:color w:val="auto"/>
          <w:u w:val="single"/>
        </w:rPr>
        <w:t xml:space="preserve">state agency, county, municipality, or political subdivision </w:t>
      </w:r>
      <w:r w:rsidR="008E1BB3">
        <w:rPr>
          <w:color w:val="auto"/>
          <w:u w:val="single"/>
        </w:rPr>
        <w:t>to have personal residential information removed or redacted</w:t>
      </w:r>
      <w:r w:rsidR="008E1BB3" w:rsidRPr="008E1BB3">
        <w:rPr>
          <w:color w:val="auto"/>
          <w:u w:val="single"/>
        </w:rPr>
        <w:t xml:space="preserve"> </w:t>
      </w:r>
      <w:r w:rsidR="008E1BB3">
        <w:rPr>
          <w:color w:val="auto"/>
          <w:u w:val="single"/>
        </w:rPr>
        <w:t xml:space="preserve">from </w:t>
      </w:r>
      <w:r w:rsidR="008E1BB3" w:rsidRPr="00793A82">
        <w:rPr>
          <w:color w:val="auto"/>
          <w:u w:val="single"/>
        </w:rPr>
        <w:t>a publicly accessible website, database, or record</w:t>
      </w:r>
      <w:r w:rsidR="008E1BB3">
        <w:rPr>
          <w:color w:val="auto"/>
          <w:u w:val="single"/>
        </w:rPr>
        <w:t xml:space="preserve"> and after which continues to have</w:t>
      </w:r>
      <w:r w:rsidRPr="00793A82">
        <w:rPr>
          <w:color w:val="auto"/>
          <w:u w:val="single"/>
        </w:rPr>
        <w:t xml:space="preserve"> </w:t>
      </w:r>
      <w:r w:rsidRPr="00793A82">
        <w:rPr>
          <w:color w:val="auto"/>
          <w:u w:val="single"/>
        </w:rPr>
        <w:lastRenderedPageBreak/>
        <w:t xml:space="preserve">personal residential information </w:t>
      </w:r>
      <w:r w:rsidR="00B27E2A">
        <w:rPr>
          <w:color w:val="auto"/>
          <w:u w:val="single"/>
        </w:rPr>
        <w:t xml:space="preserve">knowingly </w:t>
      </w:r>
      <w:r w:rsidRPr="00793A82">
        <w:rPr>
          <w:color w:val="auto"/>
          <w:u w:val="single"/>
        </w:rPr>
        <w:t>disclosed by a</w:t>
      </w:r>
      <w:r w:rsidR="008E1BB3">
        <w:rPr>
          <w:color w:val="auto"/>
          <w:u w:val="single"/>
        </w:rPr>
        <w:t xml:space="preserve"> </w:t>
      </w:r>
      <w:r w:rsidR="008E1BB3" w:rsidRPr="00316EC9">
        <w:rPr>
          <w:color w:val="auto"/>
          <w:u w:val="single"/>
        </w:rPr>
        <w:t xml:space="preserve">state agency, county, municipality, or political subdivision </w:t>
      </w:r>
      <w:r w:rsidR="008E1BB3">
        <w:rPr>
          <w:color w:val="auto"/>
          <w:u w:val="single"/>
        </w:rPr>
        <w:t xml:space="preserve">after </w:t>
      </w:r>
      <w:r w:rsidRPr="00793A82">
        <w:rPr>
          <w:color w:val="auto"/>
          <w:u w:val="single"/>
        </w:rPr>
        <w:t xml:space="preserve">may bring a civil action </w:t>
      </w:r>
      <w:r w:rsidR="008E1BB3" w:rsidRPr="008E1BB3">
        <w:rPr>
          <w:color w:val="auto"/>
          <w:u w:val="single"/>
        </w:rPr>
        <w:t xml:space="preserve">and the court may award injunctive or declaratory relief. If the court grants injunctive or declaratory relief, the </w:t>
      </w:r>
      <w:r w:rsidR="008E1BB3" w:rsidRPr="00316EC9">
        <w:rPr>
          <w:color w:val="auto"/>
          <w:u w:val="single"/>
        </w:rPr>
        <w:t>state agency, county, municipality, or political subdivision</w:t>
      </w:r>
      <w:r w:rsidR="008E1BB3" w:rsidRPr="008E1BB3">
        <w:rPr>
          <w:color w:val="auto"/>
          <w:u w:val="single"/>
        </w:rPr>
        <w:t xml:space="preserve"> responsible for the violation shall be required to pay reasonable attorney’s fees and other litigation costs reasonably incurred by the </w:t>
      </w:r>
      <w:r w:rsidR="008E1BB3">
        <w:rPr>
          <w:color w:val="auto"/>
          <w:u w:val="single"/>
        </w:rPr>
        <w:t>covered individual</w:t>
      </w:r>
      <w:r w:rsidR="008E1BB3" w:rsidRPr="008E1BB3">
        <w:rPr>
          <w:color w:val="auto"/>
          <w:u w:val="single"/>
        </w:rPr>
        <w:t>, as applicable and appropriate.</w:t>
      </w:r>
    </w:p>
    <w:p w14:paraId="6FF5B680" w14:textId="2BF17E1C" w:rsidR="00E831B3" w:rsidRPr="0087111A" w:rsidRDefault="0087111A" w:rsidP="00144D96">
      <w:pPr>
        <w:spacing w:after="0" w:line="480" w:lineRule="auto"/>
        <w:ind w:firstLine="720"/>
        <w:jc w:val="both"/>
        <w:rPr>
          <w:rFonts w:ascii="Arial" w:hAnsi="Arial" w:cs="Arial"/>
          <w:color w:val="000000"/>
          <w:sz w:val="22"/>
          <w:u w:val="single"/>
        </w:rPr>
      </w:pPr>
      <w:r w:rsidRPr="0087111A">
        <w:rPr>
          <w:rFonts w:ascii="Arial" w:hAnsi="Arial" w:cs="Arial"/>
          <w:color w:val="000000"/>
          <w:sz w:val="22"/>
          <w:u w:val="single"/>
        </w:rPr>
        <w:t xml:space="preserve">(e) This section does not prohibit disclosure of personal residential information by any state agency, county, municipality, or political subdivision when the disclosure is required by federal law, pursuant to an order of a court, provided to law-enforcement agencies for official purposes, pursuant to §17A-2A-7 of this code, provided to a consumer reporting agency, as defined in the Fair Credit Reporting Act, 15 USC 1681 </w:t>
      </w:r>
      <w:r w:rsidR="00144D96" w:rsidRPr="00144D96">
        <w:rPr>
          <w:rFonts w:ascii="Arial" w:hAnsi="Arial" w:cs="Arial"/>
          <w:i/>
          <w:color w:val="000000"/>
          <w:sz w:val="22"/>
          <w:u w:val="single"/>
        </w:rPr>
        <w:t>et seq.</w:t>
      </w:r>
      <w:r w:rsidRPr="0087111A">
        <w:rPr>
          <w:rFonts w:ascii="Arial" w:hAnsi="Arial" w:cs="Arial"/>
          <w:color w:val="000000"/>
          <w:sz w:val="22"/>
          <w:u w:val="single"/>
        </w:rPr>
        <w:t>, provided to the Secretary of State, or his or her appointee or designee, in fulfilling and satisfying all powers and duties vested to the Secretary of State as the chief election official of the state pursuant to §3-1A-6 of the code, provided to election officials, including</w:t>
      </w:r>
      <w:r w:rsidR="0043145F">
        <w:rPr>
          <w:rFonts w:ascii="Arial" w:hAnsi="Arial" w:cs="Arial"/>
          <w:color w:val="000000"/>
          <w:sz w:val="22"/>
          <w:u w:val="single"/>
        </w:rPr>
        <w:t>,</w:t>
      </w:r>
      <w:r w:rsidRPr="0087111A">
        <w:rPr>
          <w:rFonts w:ascii="Arial" w:hAnsi="Arial" w:cs="Arial"/>
          <w:color w:val="000000"/>
          <w:sz w:val="22"/>
          <w:u w:val="single"/>
        </w:rPr>
        <w:t xml:space="preserve"> but not limited to</w:t>
      </w:r>
      <w:r w:rsidR="0043145F">
        <w:rPr>
          <w:rFonts w:ascii="Arial" w:hAnsi="Arial" w:cs="Arial"/>
          <w:color w:val="000000"/>
          <w:sz w:val="22"/>
          <w:u w:val="single"/>
        </w:rPr>
        <w:t>,</w:t>
      </w:r>
      <w:r w:rsidRPr="0087111A">
        <w:rPr>
          <w:rFonts w:ascii="Arial" w:hAnsi="Arial" w:cs="Arial"/>
          <w:color w:val="000000"/>
          <w:sz w:val="22"/>
          <w:u w:val="single"/>
        </w:rPr>
        <w:t xml:space="preserve"> the Secretary of State and appropriate county clerks, for voter registration or candidacy requirements so long as such information is not made publicly accessible, or provided pursuant to a valid subpoena or lawful discovery request.</w:t>
      </w:r>
    </w:p>
    <w:sectPr w:rsidR="00E831B3" w:rsidRPr="0087111A" w:rsidSect="00F260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405F" w14:textId="77777777" w:rsidR="00417622" w:rsidRPr="00B844FE" w:rsidRDefault="00417622" w:rsidP="00B844FE">
      <w:r>
        <w:separator/>
      </w:r>
    </w:p>
  </w:endnote>
  <w:endnote w:type="continuationSeparator" w:id="0">
    <w:p w14:paraId="41A345E7" w14:textId="77777777" w:rsidR="00417622" w:rsidRPr="00B844FE" w:rsidRDefault="004176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B7B4" w14:textId="77777777" w:rsidR="00FD1356" w:rsidRDefault="00FD1356" w:rsidP="007F74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C668E8" w14:textId="77777777" w:rsidR="00FD1356" w:rsidRPr="00FD1356" w:rsidRDefault="00FD1356" w:rsidP="00FD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A925" w14:textId="77777777" w:rsidR="00FD1356" w:rsidRDefault="00FD1356" w:rsidP="007F74F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31CCD5" w14:textId="77777777" w:rsidR="00FD1356" w:rsidRPr="00FD1356" w:rsidRDefault="00FD1356" w:rsidP="00FD1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8C3" w14:textId="77777777" w:rsidR="00417622" w:rsidRPr="00B844FE" w:rsidRDefault="00417622" w:rsidP="00B844FE">
      <w:r>
        <w:separator/>
      </w:r>
    </w:p>
  </w:footnote>
  <w:footnote w:type="continuationSeparator" w:id="0">
    <w:p w14:paraId="4C6B32B5" w14:textId="77777777" w:rsidR="00417622" w:rsidRPr="00B844FE" w:rsidRDefault="004176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7A51" w14:textId="77777777" w:rsidR="00FD1356" w:rsidRPr="00FD1356" w:rsidRDefault="00FD1356" w:rsidP="00FD1356">
    <w:pPr>
      <w:pStyle w:val="Header"/>
    </w:pPr>
    <w:r>
      <w:t>CS for HB 5528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912A" w14:textId="26028F61" w:rsidR="00FD1356" w:rsidRPr="00FD1356" w:rsidRDefault="0087111A" w:rsidP="00FD1356">
    <w:pPr>
      <w:pStyle w:val="Header"/>
    </w:pPr>
    <w:r>
      <w:t xml:space="preserve">Eng </w:t>
    </w:r>
    <w:r w:rsidR="00FD1356">
      <w:t>CS for HB 5528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C0"/>
    <w:rsid w:val="0000526A"/>
    <w:rsid w:val="00081D6D"/>
    <w:rsid w:val="00085D22"/>
    <w:rsid w:val="000C5C77"/>
    <w:rsid w:val="000E647E"/>
    <w:rsid w:val="000F22B7"/>
    <w:rsid w:val="0010070F"/>
    <w:rsid w:val="00144D96"/>
    <w:rsid w:val="0015112E"/>
    <w:rsid w:val="001552E7"/>
    <w:rsid w:val="001566B4"/>
    <w:rsid w:val="00191A28"/>
    <w:rsid w:val="001B4B8D"/>
    <w:rsid w:val="001C279E"/>
    <w:rsid w:val="001D459E"/>
    <w:rsid w:val="002010BF"/>
    <w:rsid w:val="00225D37"/>
    <w:rsid w:val="0027011C"/>
    <w:rsid w:val="00274200"/>
    <w:rsid w:val="00275740"/>
    <w:rsid w:val="00277D96"/>
    <w:rsid w:val="002A0269"/>
    <w:rsid w:val="00301F44"/>
    <w:rsid w:val="00303684"/>
    <w:rsid w:val="003143F5"/>
    <w:rsid w:val="00314854"/>
    <w:rsid w:val="00316EC9"/>
    <w:rsid w:val="00331B5A"/>
    <w:rsid w:val="003C51CD"/>
    <w:rsid w:val="003F3C67"/>
    <w:rsid w:val="00417622"/>
    <w:rsid w:val="00417D28"/>
    <w:rsid w:val="004247A2"/>
    <w:rsid w:val="0043145F"/>
    <w:rsid w:val="004B2795"/>
    <w:rsid w:val="004C13DD"/>
    <w:rsid w:val="004E3441"/>
    <w:rsid w:val="005160CF"/>
    <w:rsid w:val="005323F2"/>
    <w:rsid w:val="00536B5D"/>
    <w:rsid w:val="00555B43"/>
    <w:rsid w:val="00562810"/>
    <w:rsid w:val="005A5366"/>
    <w:rsid w:val="005B2E04"/>
    <w:rsid w:val="00637E73"/>
    <w:rsid w:val="006865E9"/>
    <w:rsid w:val="00691F3E"/>
    <w:rsid w:val="00694BFB"/>
    <w:rsid w:val="00695A58"/>
    <w:rsid w:val="006A106B"/>
    <w:rsid w:val="006C523D"/>
    <w:rsid w:val="006D3141"/>
    <w:rsid w:val="006D4036"/>
    <w:rsid w:val="0070502F"/>
    <w:rsid w:val="00736517"/>
    <w:rsid w:val="007A59B0"/>
    <w:rsid w:val="007C32A2"/>
    <w:rsid w:val="007E02CF"/>
    <w:rsid w:val="007F1CF5"/>
    <w:rsid w:val="00834EDE"/>
    <w:rsid w:val="0087111A"/>
    <w:rsid w:val="008736AA"/>
    <w:rsid w:val="008875D6"/>
    <w:rsid w:val="008D275D"/>
    <w:rsid w:val="008E1BB3"/>
    <w:rsid w:val="008F6AEA"/>
    <w:rsid w:val="009318F8"/>
    <w:rsid w:val="00940F9B"/>
    <w:rsid w:val="00954B98"/>
    <w:rsid w:val="00980327"/>
    <w:rsid w:val="009C1EA5"/>
    <w:rsid w:val="009C2EFB"/>
    <w:rsid w:val="009F1067"/>
    <w:rsid w:val="00A31E01"/>
    <w:rsid w:val="00A423E7"/>
    <w:rsid w:val="00A527AD"/>
    <w:rsid w:val="00A718CF"/>
    <w:rsid w:val="00A72E7C"/>
    <w:rsid w:val="00AC3B58"/>
    <w:rsid w:val="00AE48A0"/>
    <w:rsid w:val="00AE541E"/>
    <w:rsid w:val="00AE61BE"/>
    <w:rsid w:val="00B16F25"/>
    <w:rsid w:val="00B24422"/>
    <w:rsid w:val="00B27E2A"/>
    <w:rsid w:val="00B45B1A"/>
    <w:rsid w:val="00B47E6F"/>
    <w:rsid w:val="00B641C7"/>
    <w:rsid w:val="00B80C20"/>
    <w:rsid w:val="00B844FE"/>
    <w:rsid w:val="00B938EA"/>
    <w:rsid w:val="00B94E71"/>
    <w:rsid w:val="00BC562B"/>
    <w:rsid w:val="00BF2BC0"/>
    <w:rsid w:val="00C33014"/>
    <w:rsid w:val="00C33434"/>
    <w:rsid w:val="00C34869"/>
    <w:rsid w:val="00C42EB6"/>
    <w:rsid w:val="00C85096"/>
    <w:rsid w:val="00C95BC3"/>
    <w:rsid w:val="00CB20EF"/>
    <w:rsid w:val="00CC2692"/>
    <w:rsid w:val="00CC26D0"/>
    <w:rsid w:val="00CD12CB"/>
    <w:rsid w:val="00CD36CF"/>
    <w:rsid w:val="00CF1DCA"/>
    <w:rsid w:val="00CF4497"/>
    <w:rsid w:val="00D27498"/>
    <w:rsid w:val="00D579FC"/>
    <w:rsid w:val="00D7428E"/>
    <w:rsid w:val="00DE526B"/>
    <w:rsid w:val="00DF199D"/>
    <w:rsid w:val="00E01542"/>
    <w:rsid w:val="00E304C0"/>
    <w:rsid w:val="00E365F1"/>
    <w:rsid w:val="00E62F48"/>
    <w:rsid w:val="00E831B3"/>
    <w:rsid w:val="00EB203E"/>
    <w:rsid w:val="00EE70CB"/>
    <w:rsid w:val="00F01B45"/>
    <w:rsid w:val="00F23775"/>
    <w:rsid w:val="00F26034"/>
    <w:rsid w:val="00F41CA2"/>
    <w:rsid w:val="00F443C0"/>
    <w:rsid w:val="00F62EFB"/>
    <w:rsid w:val="00F939A4"/>
    <w:rsid w:val="00FA7B09"/>
    <w:rsid w:val="00FD135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6C24"/>
  <w15:chartTrackingRefBased/>
  <w15:docId w15:val="{180D8A65-28F9-410A-8683-E6B947A5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44D9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44D9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D1356"/>
    <w:rPr>
      <w:rFonts w:eastAsia="Calibri"/>
      <w:b/>
      <w:caps/>
      <w:color w:val="000000"/>
      <w:sz w:val="24"/>
    </w:rPr>
  </w:style>
  <w:style w:type="character" w:styleId="PageNumber">
    <w:name w:val="page number"/>
    <w:basedOn w:val="DefaultParagraphFont"/>
    <w:uiPriority w:val="99"/>
    <w:semiHidden/>
    <w:locked/>
    <w:rsid w:val="00FD1356"/>
  </w:style>
  <w:style w:type="character" w:customStyle="1" w:styleId="ChapterHeadingChar">
    <w:name w:val="Chapter Heading Char"/>
    <w:link w:val="ChapterHeading"/>
    <w:rsid w:val="00F26034"/>
    <w:rPr>
      <w:rFonts w:eastAsia="Calibri"/>
      <w:b/>
      <w:caps/>
      <w:color w:val="000000"/>
      <w:sz w:val="28"/>
    </w:rPr>
  </w:style>
  <w:style w:type="character" w:customStyle="1" w:styleId="PartHeadingChar">
    <w:name w:val="Part Heading Char"/>
    <w:link w:val="PartHeading"/>
    <w:rsid w:val="00F26034"/>
    <w:rPr>
      <w:rFonts w:eastAsia="Calibri"/>
      <w:smallCaps/>
      <w:color w:val="000000"/>
      <w:sz w:val="24"/>
    </w:rPr>
  </w:style>
  <w:style w:type="paragraph" w:styleId="NormalWeb">
    <w:name w:val="Normal (Web)"/>
    <w:basedOn w:val="Normal"/>
    <w:uiPriority w:val="99"/>
    <w:semiHidden/>
    <w:locked/>
    <w:rsid w:val="00B641C7"/>
    <w:rPr>
      <w:rFonts w:ascii="Times New Roman" w:hAnsi="Times New Roman" w:cs="Times New Roman"/>
    </w:rPr>
  </w:style>
  <w:style w:type="character" w:styleId="CommentReference">
    <w:name w:val="annotation reference"/>
    <w:basedOn w:val="DefaultParagraphFont"/>
    <w:uiPriority w:val="99"/>
    <w:semiHidden/>
    <w:locked/>
    <w:rsid w:val="007C32A2"/>
    <w:rPr>
      <w:sz w:val="16"/>
      <w:szCs w:val="16"/>
    </w:rPr>
  </w:style>
  <w:style w:type="paragraph" w:styleId="CommentText">
    <w:name w:val="annotation text"/>
    <w:basedOn w:val="Normal"/>
    <w:link w:val="CommentTextChar"/>
    <w:uiPriority w:val="99"/>
    <w:semiHidden/>
    <w:locked/>
    <w:rsid w:val="007C32A2"/>
    <w:pPr>
      <w:spacing w:after="0" w:line="240"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semiHidden/>
    <w:rsid w:val="007C32A2"/>
    <w:rPr>
      <w:sz w:val="20"/>
      <w:szCs w:val="20"/>
    </w:rPr>
  </w:style>
  <w:style w:type="paragraph" w:styleId="CommentSubject">
    <w:name w:val="annotation subject"/>
    <w:basedOn w:val="CommentText"/>
    <w:next w:val="CommentText"/>
    <w:link w:val="CommentSubjectChar"/>
    <w:uiPriority w:val="99"/>
    <w:semiHidden/>
    <w:locked/>
    <w:rsid w:val="007C32A2"/>
    <w:rPr>
      <w:b/>
      <w:bCs/>
    </w:rPr>
  </w:style>
  <w:style w:type="character" w:customStyle="1" w:styleId="CommentSubjectChar">
    <w:name w:val="Comment Subject Char"/>
    <w:basedOn w:val="CommentTextChar"/>
    <w:link w:val="CommentSubject"/>
    <w:uiPriority w:val="99"/>
    <w:semiHidden/>
    <w:rsid w:val="007C32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64E38F1214B6D82E876D5C51469AC"/>
        <w:category>
          <w:name w:val="General"/>
          <w:gallery w:val="placeholder"/>
        </w:category>
        <w:types>
          <w:type w:val="bbPlcHdr"/>
        </w:types>
        <w:behaviors>
          <w:behavior w:val="content"/>
        </w:behaviors>
        <w:guid w:val="{E1908AC1-ED84-4EE2-A930-627B42653EEE}"/>
      </w:docPartPr>
      <w:docPartBody>
        <w:p w:rsidR="0052628C" w:rsidRDefault="0052628C">
          <w:pPr>
            <w:pStyle w:val="10B64E38F1214B6D82E876D5C51469AC"/>
          </w:pPr>
          <w:r w:rsidRPr="00B844FE">
            <w:t>Prefix Text</w:t>
          </w:r>
        </w:p>
      </w:docPartBody>
    </w:docPart>
    <w:docPart>
      <w:docPartPr>
        <w:name w:val="EB6AA6495DFA4F91ACAFDCEF23A22DFC"/>
        <w:category>
          <w:name w:val="General"/>
          <w:gallery w:val="placeholder"/>
        </w:category>
        <w:types>
          <w:type w:val="bbPlcHdr"/>
        </w:types>
        <w:behaviors>
          <w:behavior w:val="content"/>
        </w:behaviors>
        <w:guid w:val="{13967519-34E9-49BB-9E62-96F6306C86D6}"/>
      </w:docPartPr>
      <w:docPartBody>
        <w:p w:rsidR="0052628C" w:rsidRDefault="0052628C">
          <w:pPr>
            <w:pStyle w:val="EB6AA6495DFA4F91ACAFDCEF23A22DFC"/>
          </w:pPr>
          <w:r w:rsidRPr="00B844FE">
            <w:t>[Type here]</w:t>
          </w:r>
        </w:p>
      </w:docPartBody>
    </w:docPart>
    <w:docPart>
      <w:docPartPr>
        <w:name w:val="C7CAC71F50884B93A9BDC917932B4BD8"/>
        <w:category>
          <w:name w:val="General"/>
          <w:gallery w:val="placeholder"/>
        </w:category>
        <w:types>
          <w:type w:val="bbPlcHdr"/>
        </w:types>
        <w:behaviors>
          <w:behavior w:val="content"/>
        </w:behaviors>
        <w:guid w:val="{1A96CB0F-3351-4961-BA48-4C7DF1D9DAE3}"/>
      </w:docPartPr>
      <w:docPartBody>
        <w:p w:rsidR="0052628C" w:rsidRDefault="0052628C">
          <w:pPr>
            <w:pStyle w:val="C7CAC71F50884B93A9BDC917932B4BD8"/>
          </w:pPr>
          <w:r w:rsidRPr="00B844FE">
            <w:t>Number</w:t>
          </w:r>
        </w:p>
      </w:docPartBody>
    </w:docPart>
    <w:docPart>
      <w:docPartPr>
        <w:name w:val="4167DA48EA734C58834778AAA9C52A66"/>
        <w:category>
          <w:name w:val="General"/>
          <w:gallery w:val="placeholder"/>
        </w:category>
        <w:types>
          <w:type w:val="bbPlcHdr"/>
        </w:types>
        <w:behaviors>
          <w:behavior w:val="content"/>
        </w:behaviors>
        <w:guid w:val="{D2DC4BC2-9C1E-4A5D-B8CA-3E53BB9E7138}"/>
      </w:docPartPr>
      <w:docPartBody>
        <w:p w:rsidR="0052628C" w:rsidRDefault="0052628C">
          <w:pPr>
            <w:pStyle w:val="4167DA48EA734C58834778AAA9C52A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1C"/>
    <w:rsid w:val="0021601C"/>
    <w:rsid w:val="00404A72"/>
    <w:rsid w:val="00417D28"/>
    <w:rsid w:val="0052628C"/>
    <w:rsid w:val="00555B43"/>
    <w:rsid w:val="007A59B0"/>
    <w:rsid w:val="009C2EFB"/>
    <w:rsid w:val="00BF2BC0"/>
    <w:rsid w:val="00C95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B64E38F1214B6D82E876D5C51469AC">
    <w:name w:val="10B64E38F1214B6D82E876D5C51469AC"/>
  </w:style>
  <w:style w:type="paragraph" w:customStyle="1" w:styleId="EB6AA6495DFA4F91ACAFDCEF23A22DFC">
    <w:name w:val="EB6AA6495DFA4F91ACAFDCEF23A22DFC"/>
  </w:style>
  <w:style w:type="paragraph" w:customStyle="1" w:styleId="C7CAC71F50884B93A9BDC917932B4BD8">
    <w:name w:val="C7CAC71F50884B93A9BDC917932B4BD8"/>
  </w:style>
  <w:style w:type="character" w:styleId="PlaceholderText">
    <w:name w:val="Placeholder Text"/>
    <w:basedOn w:val="DefaultParagraphFont"/>
    <w:uiPriority w:val="99"/>
    <w:semiHidden/>
    <w:rsid w:val="0021601C"/>
    <w:rPr>
      <w:color w:val="808080"/>
    </w:rPr>
  </w:style>
  <w:style w:type="paragraph" w:customStyle="1" w:styleId="4167DA48EA734C58834778AAA9C52A66">
    <w:name w:val="4167DA48EA734C58834778AAA9C52A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856</Words>
  <Characters>4948</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2026-03-04T02:13:00Z</cp:lastPrinted>
  <dcterms:created xsi:type="dcterms:W3CDTF">2026-03-04T02:13:00Z</dcterms:created>
  <dcterms:modified xsi:type="dcterms:W3CDTF">2026-03-04T02:13:00Z</dcterms:modified>
</cp:coreProperties>
</file>